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FD7" w:rsidRPr="000320D0" w:rsidRDefault="00CE4184" w:rsidP="000320D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7114"/>
          <w:sz w:val="40"/>
          <w:szCs w:val="40"/>
        </w:rPr>
        <w:bidi w:val="0"/>
      </w:pPr>
      <w:r>
        <w:rPr>
          <w:color w:val="007114"/>
          <w:sz w:val="40"/>
          <w:szCs w:val="40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Comment pouvons-nous…</w:t>
      </w:r>
    </w:p>
    <w:p w:rsidR="00CE4184" w:rsidRPr="000320D0" w:rsidRDefault="00CE4184" w:rsidP="000320D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7114"/>
          <w:sz w:val="40"/>
          <w:szCs w:val="40"/>
        </w:rPr>
        <w:bidi w:val="0"/>
      </w:pPr>
      <w:r>
        <w:rPr>
          <w:color w:val="007114"/>
          <w:sz w:val="40"/>
          <w:szCs w:val="40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éviter de nouveaux utilisateurs chroniques.</w:t>
      </w:r>
    </w:p>
    <w:p w:rsidR="00CE4184" w:rsidRPr="00CE4184" w:rsidRDefault="00CE4184" w:rsidP="00CE4184">
      <w:pPr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8"/>
        <w:gridCol w:w="5334"/>
      </w:tblGrid>
      <w:tr w:rsidR="00CE4184" w:rsidTr="005F3AB9">
        <w:tc>
          <w:tcPr>
            <w:tcW w:w="3728" w:type="dxa"/>
          </w:tcPr>
          <w:p w:rsidR="00CE4184" w:rsidRPr="002631DF" w:rsidRDefault="00CE4184" w:rsidP="00CE4184">
            <w:pPr>
              <w:jc w:val="center"/>
              <w:rPr>
                <w:b/>
                <w:sz w:val="32"/>
                <w:szCs w:val="32"/>
              </w:rPr>
              <w:bidi w:val="0"/>
            </w:pPr>
            <w:r>
              <w:rPr>
                <w:sz w:val="32"/>
                <w:szCs w:val="32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Action possible*</w:t>
            </w:r>
          </w:p>
        </w:tc>
        <w:tc>
          <w:tcPr>
            <w:tcW w:w="5334" w:type="dxa"/>
          </w:tcPr>
          <w:p w:rsidR="00CE4184" w:rsidRPr="002631DF" w:rsidRDefault="00CE4184" w:rsidP="00CE4184">
            <w:pPr>
              <w:ind w:left="2160"/>
              <w:rPr>
                <w:b/>
                <w:sz w:val="32"/>
                <w:szCs w:val="32"/>
              </w:rPr>
              <w:bidi w:val="0"/>
            </w:pPr>
            <w:r>
              <w:rPr>
                <w:sz w:val="32"/>
                <w:szCs w:val="32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Conseils</w:t>
            </w:r>
          </w:p>
        </w:tc>
      </w:tr>
      <w:tr w:rsidR="00CE4184" w:rsidTr="005F3AB9">
        <w:tc>
          <w:tcPr>
            <w:tcW w:w="3728" w:type="dxa"/>
          </w:tcPr>
          <w:p w:rsidR="00047745" w:rsidRPr="002631DF" w:rsidRDefault="00430AB3" w:rsidP="00CE4184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Diagnostic adéquat</w:t>
            </w:r>
          </w:p>
          <w:p w:rsidR="00CE4184" w:rsidRPr="002631DF" w:rsidRDefault="00CE4184" w:rsidP="00CE4184">
            <w:pPr>
              <w:ind w:left="2160"/>
              <w:rPr>
                <w:b/>
                <w:sz w:val="24"/>
                <w:szCs w:val="24"/>
              </w:rPr>
            </w:pPr>
          </w:p>
        </w:tc>
        <w:tc>
          <w:tcPr>
            <w:tcW w:w="5334" w:type="dxa"/>
          </w:tcPr>
          <w:p w:rsidR="00CE4184" w:rsidRPr="003514B1" w:rsidRDefault="00CE4184" w:rsidP="00CE4184">
            <w:pPr>
              <w:pStyle w:val="ListParagraph"/>
              <w:numPr>
                <w:ilvl w:val="0"/>
                <w:numId w:val="2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Journal du sommeil</w:t>
            </w:r>
          </w:p>
          <w:p w:rsidR="00CE4184" w:rsidRPr="003514B1" w:rsidRDefault="00CE4184" w:rsidP="00CE4184">
            <w:pPr>
              <w:jc w:val="center"/>
              <w:rPr>
                <w:b/>
                <w:u w:val="single"/>
              </w:rPr>
            </w:pPr>
          </w:p>
        </w:tc>
      </w:tr>
      <w:tr w:rsidR="005F3AB9" w:rsidTr="005F3AB9">
        <w:tc>
          <w:tcPr>
            <w:tcW w:w="3728" w:type="dxa"/>
          </w:tcPr>
          <w:p w:rsidR="005F3AB9" w:rsidRPr="002631DF" w:rsidRDefault="005F3AB9" w:rsidP="005F3AB9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Traitement de la problématique sous-jacente</w:t>
            </w:r>
          </w:p>
          <w:p w:rsidR="005F3AB9" w:rsidRPr="002631DF" w:rsidRDefault="005F3AB9" w:rsidP="00CE4184">
            <w:pPr>
              <w:rPr>
                <w:b/>
                <w:sz w:val="24"/>
                <w:szCs w:val="24"/>
              </w:rPr>
            </w:pPr>
          </w:p>
        </w:tc>
        <w:tc>
          <w:tcPr>
            <w:tcW w:w="5334" w:type="dxa"/>
          </w:tcPr>
          <w:p w:rsidR="005F3AB9" w:rsidRPr="003514B1" w:rsidRDefault="005F3AB9" w:rsidP="005F3AB9"/>
        </w:tc>
      </w:tr>
      <w:tr w:rsidR="00CE4184" w:rsidTr="005F3AB9">
        <w:tc>
          <w:tcPr>
            <w:tcW w:w="3728" w:type="dxa"/>
          </w:tcPr>
          <w:p w:rsidR="00CE4184" w:rsidRPr="002631DF" w:rsidRDefault="003514B1" w:rsidP="00CE4184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Psychoéducation</w:t>
            </w:r>
          </w:p>
          <w:p w:rsidR="003514B1" w:rsidRPr="003514B1" w:rsidRDefault="003514B1" w:rsidP="003514B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  <w:bidi w:val="0"/>
            </w:pPr>
            <w:r>
              <w:rPr>
                <w:sz w:val="20"/>
                <w:szCs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Qu'est-ce que le sommeil ?</w:t>
            </w:r>
          </w:p>
          <w:p w:rsidR="003514B1" w:rsidRPr="003514B1" w:rsidRDefault="003514B1" w:rsidP="003514B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  <w:bidi w:val="0"/>
            </w:pPr>
            <w:r>
              <w:rPr>
                <w:sz w:val="20"/>
                <w:szCs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Stades du sommeil</w:t>
            </w:r>
          </w:p>
          <w:p w:rsidR="003514B1" w:rsidRPr="003514B1" w:rsidRDefault="003514B1" w:rsidP="003514B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  <w:bidi w:val="0"/>
            </w:pPr>
            <w:r>
              <w:rPr>
                <w:sz w:val="20"/>
                <w:szCs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Attentes</w:t>
            </w:r>
          </w:p>
          <w:p w:rsidR="00CE4184" w:rsidRPr="00CE4184" w:rsidRDefault="00CE4184" w:rsidP="00CE41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34" w:type="dxa"/>
          </w:tcPr>
          <w:p w:rsidR="003514B1" w:rsidRDefault="003514B1" w:rsidP="003514B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60"/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Brochure pour les patients : </w:t>
            </w: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« Somnifères et calmants, pensez d'abord aux autres solutions » : </w:t>
            </w:r>
            <w:hyperlink r:id="rId8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https://www.health.belgium.be/fr/sante/prenez-soin-de-vous/medication/somniferes-et-calmants</w:t>
              </w:r>
            </w:hyperlink>
          </w:p>
          <w:p w:rsidR="003514B1" w:rsidRDefault="003514B1" w:rsidP="003514B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60"/>
              <w:rPr>
                <w:i/>
              </w:rPr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Brochure d'information pour les médecins et les pharmaciens : </w:t>
            </w: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« Insomnie, bon à savoir » :</w:t>
            </w:r>
          </w:p>
          <w:p w:rsidR="003514B1" w:rsidRDefault="00234E4B" w:rsidP="003514B1">
            <w:pPr>
              <w:pStyle w:val="ListParagraph"/>
              <w:ind w:left="360"/>
              <w:bidi w:val="0"/>
            </w:pPr>
            <w:hyperlink r:id="rId9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http://www.somniferesetcalmants-manuelaide.be/wp-content/uploads/2018/01/FR-Brochure-Insomnie-1.pdf</w:t>
              </w:r>
            </w:hyperlink>
          </w:p>
          <w:p w:rsidR="003514B1" w:rsidRDefault="003514B1" w:rsidP="003514B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60"/>
              <w:rPr>
                <w:i/>
              </w:rPr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Questionnaire en cas d'insomnie : </w:t>
            </w:r>
          </w:p>
          <w:p w:rsidR="003514B1" w:rsidRDefault="00234E4B" w:rsidP="003514B1">
            <w:pPr>
              <w:pStyle w:val="ListParagraph"/>
              <w:ind w:left="360"/>
              <w:bidi w:val="0"/>
            </w:pPr>
            <w:hyperlink r:id="rId10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http://www.somniferesetcalmants-manuelaide.be/wp-content/uploads/2018/03/NL-Vragenlijstbijslapeloosheid02.pdf</w:t>
              </w:r>
            </w:hyperlink>
          </w:p>
          <w:p w:rsidR="00CE4184" w:rsidRPr="003514B1" w:rsidRDefault="00CE4184" w:rsidP="003514B1">
            <w:pPr>
              <w:pStyle w:val="ListParagraph"/>
              <w:ind w:left="360"/>
              <w:rPr>
                <w:b/>
                <w:sz w:val="28"/>
                <w:szCs w:val="28"/>
                <w:u w:val="single"/>
              </w:rPr>
            </w:pPr>
          </w:p>
        </w:tc>
      </w:tr>
      <w:tr w:rsidR="00CE4184" w:rsidTr="005F3AB9">
        <w:tc>
          <w:tcPr>
            <w:tcW w:w="3728" w:type="dxa"/>
          </w:tcPr>
          <w:p w:rsidR="00CE4184" w:rsidRPr="002631DF" w:rsidRDefault="00430AB3" w:rsidP="005A318B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Éducation relative à l'hygiène de sommeil</w:t>
            </w:r>
          </w:p>
          <w:p w:rsidR="003514B1" w:rsidRPr="005F3AB9" w:rsidRDefault="005F3AB9" w:rsidP="003514B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Environnement de sommeil</w:t>
            </w:r>
          </w:p>
          <w:p w:rsidR="005F3AB9" w:rsidRPr="005F3AB9" w:rsidRDefault="005F3AB9" w:rsidP="003514B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Pattern de sommeil/veille</w:t>
            </w:r>
          </w:p>
          <w:p w:rsidR="005F3AB9" w:rsidRPr="005F3AB9" w:rsidRDefault="005F3AB9" w:rsidP="003514B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Détente</w:t>
            </w:r>
          </w:p>
          <w:p w:rsidR="005F3AB9" w:rsidRPr="005F3AB9" w:rsidRDefault="005F3AB9" w:rsidP="003514B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Alimentation saine</w:t>
            </w:r>
          </w:p>
          <w:p w:rsidR="005F3AB9" w:rsidRPr="005F3AB9" w:rsidRDefault="005F3AB9" w:rsidP="003514B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Déconnexion</w:t>
            </w:r>
          </w:p>
          <w:p w:rsidR="005F3AB9" w:rsidRPr="005F3AB9" w:rsidRDefault="005F3AB9" w:rsidP="003514B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Activité physique</w:t>
            </w:r>
          </w:p>
          <w:p w:rsidR="005F3AB9" w:rsidRPr="003514B1" w:rsidRDefault="005F3AB9" w:rsidP="003514B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Thérapie comportementale cognitive</w:t>
            </w:r>
          </w:p>
        </w:tc>
        <w:tc>
          <w:tcPr>
            <w:tcW w:w="5334" w:type="dxa"/>
          </w:tcPr>
          <w:p w:rsidR="005F3AB9" w:rsidRPr="005F3AB9" w:rsidRDefault="005F3AB9" w:rsidP="005F3AB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i/>
              </w:rPr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Fiche d'information avec points d'action pour le patient : </w:t>
            </w: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« Hygiène de sommeil, conseils pour un meilleur sommeil ».</w:t>
            </w:r>
          </w:p>
          <w:p w:rsidR="00CE4184" w:rsidRDefault="00234E4B" w:rsidP="005F3AB9">
            <w:pPr>
              <w:pStyle w:val="ListParagraph"/>
              <w:ind w:left="360"/>
              <w:rPr>
                <w:rStyle w:val="Hyperlink"/>
              </w:rPr>
              <w:bidi w:val="0"/>
            </w:pPr>
            <w:hyperlink r:id="rId11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http://www.somniferesetcalmants-manuelaide.be/wp-content/uploads/2019/11/FR-Hygiene-de-sommeil.pdf</w:t>
              </w:r>
            </w:hyperlink>
          </w:p>
          <w:p w:rsidR="005F3AB9" w:rsidRDefault="005F3AB9" w:rsidP="005F3AB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i/>
              </w:rPr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Journal veille/sommeil et qualité du sommeil</w:t>
            </w:r>
          </w:p>
          <w:p w:rsidR="005F3AB9" w:rsidRDefault="00234E4B" w:rsidP="005F3AB9">
            <w:pPr>
              <w:pStyle w:val="ListParagraph"/>
              <w:ind w:left="360"/>
              <w:rPr>
                <w:rStyle w:val="Hyperlink"/>
              </w:rPr>
              <w:bidi w:val="0"/>
            </w:pPr>
            <w:hyperlink r:id="rId12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http://www.somniferesetcalmants-manuelaide.be/wp-content/uploads/2018/03/FR-Journal-veille-sommeil02.pdf</w:t>
              </w:r>
            </w:hyperlink>
          </w:p>
          <w:p w:rsidR="005F3AB9" w:rsidRPr="005F3AB9" w:rsidRDefault="00234E4B" w:rsidP="005F3AB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Style w:val="Hyperlink"/>
                <w:i/>
                <w:color w:val="auto"/>
                <w:u w:val="none"/>
              </w:rPr>
              <w:bidi w:val="0"/>
            </w:pPr>
            <w:hyperlink r:id="rId13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www.ontspanningsoefeningen.com</w:t>
              </w:r>
            </w:hyperlink>
          </w:p>
          <w:p w:rsidR="005F3AB9" w:rsidRDefault="005F3AB9" w:rsidP="005F3AB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i/>
              </w:rPr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Cercle de l'insomnie et interventions possibles</w:t>
            </w:r>
          </w:p>
          <w:p w:rsidR="005F3AB9" w:rsidRPr="005F3AB9" w:rsidRDefault="00234E4B" w:rsidP="005F3AB9">
            <w:pPr>
              <w:pStyle w:val="ListParagraph"/>
              <w:ind w:left="360"/>
              <w:rPr>
                <w:i/>
              </w:rPr>
              <w:bidi w:val="0"/>
            </w:pPr>
            <w:hyperlink r:id="rId14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http://www.somniferesetcalmants-manuelaide.be/wp-content/uploads/2018/03/FR-Cercle-de-linsomnie02.pdf</w:t>
              </w:r>
            </w:hyperlink>
          </w:p>
        </w:tc>
      </w:tr>
      <w:tr w:rsidR="00CE4184" w:rsidTr="005F3AB9">
        <w:tc>
          <w:tcPr>
            <w:tcW w:w="3728" w:type="dxa"/>
          </w:tcPr>
          <w:p w:rsidR="00CE4184" w:rsidRPr="002631DF" w:rsidRDefault="00CE4184" w:rsidP="00CE4184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Information adéquate des nouveaux utilisateurs de benzodiazépines</w:t>
            </w:r>
          </w:p>
          <w:p w:rsidR="00CE4184" w:rsidRPr="002631DF" w:rsidRDefault="00CE4184" w:rsidP="00CE41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34" w:type="dxa"/>
          </w:tcPr>
          <w:p w:rsidR="002631DF" w:rsidRPr="002631DF" w:rsidRDefault="005F3AB9" w:rsidP="002631DF">
            <w:pPr>
              <w:pStyle w:val="ListParagraph"/>
              <w:numPr>
                <w:ilvl w:val="0"/>
                <w:numId w:val="11"/>
              </w:numPr>
              <w:rPr>
                <w:b/>
                <w:sz w:val="28"/>
                <w:szCs w:val="28"/>
                <w:u w:val="single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Discussion des dangers potentiels avec le patient (médecin généraliste et pharmacien)</w:t>
            </w:r>
          </w:p>
          <w:p w:rsidR="002631DF" w:rsidRPr="002631DF" w:rsidRDefault="002631DF" w:rsidP="002631DF">
            <w:pPr>
              <w:pStyle w:val="ListParagraph"/>
              <w:numPr>
                <w:ilvl w:val="0"/>
                <w:numId w:val="11"/>
              </w:numPr>
              <w:rPr>
                <w:b/>
                <w:sz w:val="28"/>
                <w:szCs w:val="28"/>
                <w:u w:val="single"/>
              </w:r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Inscription de la </w:t>
            </w:r>
            <w:r>
              <w:rPr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date d'arrêt</w:t>
            </w: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sur l'ordonnance (médecin généraliste) et sur l'emballage (pharmacien)</w:t>
            </w:r>
          </w:p>
        </w:tc>
      </w:tr>
      <w:tr w:rsidR="00CE4184" w:rsidTr="005F3AB9">
        <w:tc>
          <w:tcPr>
            <w:tcW w:w="3728" w:type="dxa"/>
          </w:tcPr>
          <w:p w:rsidR="00CE4184" w:rsidRPr="002631DF" w:rsidRDefault="00CE4184" w:rsidP="00CE4184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Surveillance du pattern de consommation des nouveaux utilisateurs</w:t>
            </w:r>
          </w:p>
        </w:tc>
        <w:tc>
          <w:tcPr>
            <w:tcW w:w="5334" w:type="dxa"/>
          </w:tcPr>
          <w:p w:rsidR="00CE4184" w:rsidRPr="00C767A4" w:rsidRDefault="00C767A4" w:rsidP="00C767A4">
            <w:pPr>
              <w:pStyle w:val="ListParagraph"/>
              <w:numPr>
                <w:ilvl w:val="0"/>
                <w:numId w:val="9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Via le Dossier pharmaceutique partagé (DPP)</w:t>
            </w:r>
          </w:p>
        </w:tc>
      </w:tr>
    </w:tbl>
    <w:p w:rsidR="00A73AA2" w:rsidRPr="000320D0" w:rsidRDefault="00A73AA2" w:rsidP="00032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7114"/>
          <w:sz w:val="40"/>
          <w:szCs w:val="40"/>
        </w:rPr>
        <w:bidi w:val="0"/>
      </w:pPr>
      <w:r>
        <w:rPr>
          <w:color w:val="007114"/>
          <w:sz w:val="40"/>
          <w:szCs w:val="40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Comment pouvons-nous…</w:t>
      </w:r>
    </w:p>
    <w:p w:rsidR="00A73AA2" w:rsidRPr="000320D0" w:rsidRDefault="00A73AA2" w:rsidP="00032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7114"/>
          <w:sz w:val="40"/>
          <w:szCs w:val="40"/>
        </w:rPr>
        <w:bidi w:val="0"/>
      </w:pPr>
      <w:r>
        <w:rPr>
          <w:color w:val="007114"/>
          <w:sz w:val="40"/>
          <w:szCs w:val="40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sevrer d'une utilisation chronique</w:t>
      </w:r>
    </w:p>
    <w:p w:rsidR="00A73AA2" w:rsidRPr="00CE4184" w:rsidRDefault="00A73AA2" w:rsidP="00A73AA2">
      <w:pPr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2"/>
        <w:gridCol w:w="6220"/>
      </w:tblGrid>
      <w:tr w:rsidR="00F7429D" w:rsidTr="00F7429D">
        <w:tc>
          <w:tcPr>
            <w:tcW w:w="3062" w:type="dxa"/>
          </w:tcPr>
          <w:p w:rsidR="00A73AA2" w:rsidRPr="003A5AEB" w:rsidRDefault="00A73AA2" w:rsidP="0092551E">
            <w:pPr>
              <w:jc w:val="center"/>
              <w:rPr>
                <w:b/>
                <w:sz w:val="32"/>
                <w:szCs w:val="32"/>
              </w:rPr>
              <w:bidi w:val="0"/>
            </w:pPr>
            <w:r>
              <w:rPr>
                <w:sz w:val="32"/>
                <w:szCs w:val="32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Action possible*</w:t>
            </w:r>
          </w:p>
        </w:tc>
        <w:tc>
          <w:tcPr>
            <w:tcW w:w="6940" w:type="dxa"/>
          </w:tcPr>
          <w:p w:rsidR="00A73AA2" w:rsidRPr="003A5AEB" w:rsidRDefault="00A73AA2" w:rsidP="0092551E">
            <w:pPr>
              <w:ind w:left="2160"/>
              <w:rPr>
                <w:b/>
                <w:sz w:val="32"/>
                <w:szCs w:val="32"/>
              </w:rPr>
              <w:bidi w:val="0"/>
            </w:pPr>
            <w:r>
              <w:rPr>
                <w:sz w:val="32"/>
                <w:szCs w:val="32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Conseils</w:t>
            </w:r>
          </w:p>
        </w:tc>
      </w:tr>
      <w:tr w:rsidR="00F7429D" w:rsidTr="00F7429D">
        <w:tc>
          <w:tcPr>
            <w:tcW w:w="2122" w:type="dxa"/>
          </w:tcPr>
          <w:p w:rsidR="00A73AA2" w:rsidRPr="003A5AEB" w:rsidRDefault="00524123" w:rsidP="00524123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Auto-évaluation en ligne</w:t>
            </w:r>
          </w:p>
        </w:tc>
        <w:tc>
          <w:tcPr>
            <w:tcW w:w="6940" w:type="dxa"/>
          </w:tcPr>
          <w:p w:rsidR="00A73AA2" w:rsidRPr="00F7429D" w:rsidRDefault="00234E4B" w:rsidP="00F7429D">
            <w:pPr>
              <w:rPr>
                <w:b/>
                <w:sz w:val="28"/>
                <w:szCs w:val="28"/>
                <w:u w:val="single"/>
              </w:rPr>
              <w:bidi w:val="0"/>
            </w:pPr>
            <w:hyperlink r:id="rId15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https://www.druglijn.be/test-jezelf/test/zelftest-slaap--en-kalmeringsmiddelen</w:t>
              </w:r>
            </w:hyperlink>
          </w:p>
        </w:tc>
      </w:tr>
      <w:tr w:rsidR="00F7429D" w:rsidTr="00F7429D">
        <w:tc>
          <w:tcPr>
            <w:tcW w:w="3175" w:type="dxa"/>
          </w:tcPr>
          <w:p w:rsidR="002C017F" w:rsidRPr="003A5AEB" w:rsidRDefault="002C017F" w:rsidP="002C017F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Intervention minime</w:t>
            </w:r>
          </w:p>
        </w:tc>
        <w:tc>
          <w:tcPr>
            <w:tcW w:w="6940" w:type="dxa"/>
          </w:tcPr>
          <w:p w:rsidR="006E77A4" w:rsidRDefault="006E77A4" w:rsidP="00F7429D">
            <w:pPr>
              <w:pStyle w:val="ListParagraph"/>
              <w:numPr>
                <w:ilvl w:val="0"/>
                <w:numId w:val="11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Bref entretien avec le médecin généraliste et le pharmacien</w:t>
            </w:r>
          </w:p>
          <w:p w:rsidR="002C017F" w:rsidRDefault="002C017F" w:rsidP="00F7429D">
            <w:pPr>
              <w:pStyle w:val="ListParagraph"/>
              <w:numPr>
                <w:ilvl w:val="0"/>
                <w:numId w:val="11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Distribution d'informations d'(auto-)assistance</w:t>
            </w:r>
          </w:p>
          <w:p w:rsidR="00F7429D" w:rsidRDefault="00F7429D" w:rsidP="00F7429D">
            <w:pPr>
              <w:pStyle w:val="ListParagraph"/>
              <w:numPr>
                <w:ilvl w:val="0"/>
                <w:numId w:val="16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Brochure d'éducation</w:t>
            </w:r>
          </w:p>
          <w:p w:rsidR="00F7429D" w:rsidRDefault="00195398" w:rsidP="00195398">
            <w:pPr>
              <w:ind w:left="360"/>
              <w:bidi w:val="0"/>
            </w:pPr>
            <w:hyperlink r:id="rId16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http://www.valpreventie.be</w:t>
              </w:r>
            </w:hyperlink>
          </w:p>
          <w:p w:rsidR="00F7429D" w:rsidRDefault="00F7429D" w:rsidP="00F7429D">
            <w:pPr>
              <w:pStyle w:val="ListParagraph"/>
              <w:ind w:left="1440"/>
            </w:pPr>
          </w:p>
          <w:p w:rsidR="00F7429D" w:rsidRDefault="00F7429D" w:rsidP="00F7429D">
            <w:pPr>
              <w:pStyle w:val="ListParagraph"/>
              <w:numPr>
                <w:ilvl w:val="0"/>
                <w:numId w:val="11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Lettre encourageant l'arrêt*</w:t>
            </w:r>
          </w:p>
          <w:p w:rsidR="006E77A4" w:rsidRPr="00F7429D" w:rsidRDefault="006E77A4" w:rsidP="00F7429D">
            <w:pPr>
              <w:pStyle w:val="ListParagraph"/>
              <w:numPr>
                <w:ilvl w:val="1"/>
                <w:numId w:val="11"/>
              </w:numPr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Lettre encourageant l'arrêt des benzodiazépines</w:t>
            </w:r>
          </w:p>
          <w:p w:rsidR="006E77A4" w:rsidRDefault="00234E4B" w:rsidP="00F7429D">
            <w:pPr>
              <w:ind w:left="708"/>
              <w:bidi w:val="0"/>
            </w:pPr>
            <w:hyperlink r:id="rId17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http://www.somniferesetcalmants-manuelaide.be/wp-content/uploads/2018/03/NL-STOPBRIEFbij2BZD-02.pdf</w:t>
              </w:r>
            </w:hyperlink>
          </w:p>
          <w:p w:rsidR="006E77A4" w:rsidRPr="00A96C93" w:rsidRDefault="006E77A4" w:rsidP="00F7429D">
            <w:pPr>
              <w:pStyle w:val="ListParagraph"/>
              <w:numPr>
                <w:ilvl w:val="1"/>
                <w:numId w:val="11"/>
              </w:numPr>
              <w:spacing w:line="276" w:lineRule="auto"/>
              <w:bidi w:val="0"/>
            </w:pP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Lettre encourageant l'arrêt-intervention unique</w:t>
            </w:r>
          </w:p>
          <w:p w:rsidR="006E77A4" w:rsidRDefault="00234E4B" w:rsidP="00F7429D">
            <w:pPr>
              <w:ind w:left="708"/>
              <w:bidi w:val="0"/>
            </w:pPr>
            <w:hyperlink r:id="rId18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http://www.somniferesetcalmants-manuelaide.be/wp-content/uploads/2018/03/FR-Sevrage-lettre-dintervention-unique02.pdf</w:t>
              </w:r>
            </w:hyperlink>
          </w:p>
          <w:p w:rsidR="006E77A4" w:rsidRPr="006E77A4" w:rsidRDefault="006E77A4" w:rsidP="006E77A4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</w:tr>
      <w:tr w:rsidR="00F7429D" w:rsidTr="00F7429D">
        <w:tc>
          <w:tcPr>
            <w:tcW w:w="3175" w:type="dxa"/>
          </w:tcPr>
          <w:p w:rsidR="002C017F" w:rsidRPr="003A5AEB" w:rsidRDefault="002C017F" w:rsidP="002C017F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Diminution (contrôlée) de la dose</w:t>
            </w:r>
          </w:p>
        </w:tc>
        <w:tc>
          <w:tcPr>
            <w:tcW w:w="6940" w:type="dxa"/>
          </w:tcPr>
          <w:p w:rsidR="002C017F" w:rsidRPr="0082796D" w:rsidRDefault="002C017F" w:rsidP="002C017F">
            <w:pPr>
              <w:pStyle w:val="ListParagraph"/>
              <w:numPr>
                <w:ilvl w:val="0"/>
                <w:numId w:val="2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Protocole de sevrage</w:t>
            </w:r>
          </w:p>
        </w:tc>
      </w:tr>
      <w:tr w:rsidR="00F7429D" w:rsidTr="00F7429D">
        <w:tc>
          <w:tcPr>
            <w:tcW w:w="3175" w:type="dxa"/>
          </w:tcPr>
          <w:p w:rsidR="002C017F" w:rsidRPr="003A5AEB" w:rsidRDefault="002C017F" w:rsidP="002C017F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Duo médecin généraliste-pharmacien</w:t>
            </w:r>
          </w:p>
        </w:tc>
        <w:tc>
          <w:tcPr>
            <w:tcW w:w="6940" w:type="dxa"/>
          </w:tcPr>
          <w:p w:rsidR="002C017F" w:rsidRDefault="002C017F" w:rsidP="002C017F">
            <w:pPr>
              <w:pStyle w:val="ListParagraph"/>
              <w:numPr>
                <w:ilvl w:val="0"/>
                <w:numId w:val="2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Inscription du STS (</w:t>
            </w:r>
            <w:r>
              <w:rPr>
                <w:lang w:val="fr-be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start to stop</w:t>
            </w: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) sur l'ordonnance</w:t>
            </w:r>
          </w:p>
          <w:p w:rsidR="00F7429D" w:rsidRPr="0082796D" w:rsidRDefault="00F7429D" w:rsidP="002C017F">
            <w:pPr>
              <w:pStyle w:val="ListParagraph"/>
              <w:numPr>
                <w:ilvl w:val="0"/>
                <w:numId w:val="2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Concertation relative à l'accompagnement du patient</w:t>
            </w:r>
          </w:p>
        </w:tc>
      </w:tr>
      <w:tr w:rsidR="00F7429D" w:rsidTr="00F7429D">
        <w:tc>
          <w:tcPr>
            <w:tcW w:w="3175" w:type="dxa"/>
          </w:tcPr>
          <w:p w:rsidR="002C017F" w:rsidRPr="003A5AEB" w:rsidRDefault="002C017F" w:rsidP="002C017F">
            <w:pPr>
              <w:rPr>
                <w:b/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Orientation vers des centres spécialisés</w:t>
            </w:r>
          </w:p>
        </w:tc>
        <w:tc>
          <w:tcPr>
            <w:tcW w:w="6940" w:type="dxa"/>
          </w:tcPr>
          <w:p w:rsidR="002C017F" w:rsidRPr="0082796D" w:rsidRDefault="002C017F" w:rsidP="002C017F">
            <w:pPr>
              <w:pStyle w:val="ListParagraph"/>
              <w:numPr>
                <w:ilvl w:val="0"/>
                <w:numId w:val="2"/>
              </w:numPr>
              <w:bidi w:val="0"/>
            </w:pPr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Toutes les informations via le PAKT-Netwerkpunt ; </w:t>
            </w:r>
            <w:hyperlink r:id="rId19" w:history="1">
              <w:r>
                <w:rPr>
                  <w:rStyle w:val="Hyperlink"/>
                  <w:lang w:val="fr-be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netwerkpunt@pakt.be</w:t>
              </w:r>
            </w:hyperlink>
            <w:r>
              <w:rPr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(exemple-uniquement régions de Gand, Eeklo, Ardennes flamandes)</w:t>
            </w:r>
          </w:p>
        </w:tc>
      </w:tr>
    </w:tbl>
    <w:p w:rsidR="00A73AA2" w:rsidRPr="00CE4184" w:rsidRDefault="00A73AA2" w:rsidP="00A73AA2">
      <w:pPr>
        <w:jc w:val="center"/>
        <w:rPr>
          <w:b/>
          <w:sz w:val="24"/>
          <w:szCs w:val="24"/>
          <w:u w:val="single"/>
        </w:rPr>
      </w:pPr>
    </w:p>
    <w:p w:rsidR="006E77A4" w:rsidRPr="000B312C" w:rsidRDefault="006E77A4" w:rsidP="006E77A4">
      <w:pPr>
        <w:rPr>
          <w:b/>
          <w:color w:val="A0CA1B"/>
        </w:rPr>
        <w:bidi w:val="0"/>
      </w:pPr>
      <w:r>
        <w:rPr>
          <w:color w:val="000000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*Cette intervention est l'une des stratégies les plus efficaces pour sevrer des benzodiazépines et est plus efficace comme première étape qu'une discussion motivationnelle. </w:t>
      </w:r>
    </w:p>
    <w:p w:rsidR="006E77A4" w:rsidRPr="00495D8A" w:rsidRDefault="006E77A4" w:rsidP="006E77A4">
      <w:pPr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Envisagez certainement un sevrage chez les patients qui :</w:t>
      </w:r>
    </w:p>
    <w:p w:rsidR="006E77A4" w:rsidRPr="00495D8A" w:rsidRDefault="006E77A4" w:rsidP="006E77A4">
      <w:pPr>
        <w:numPr>
          <w:ilvl w:val="0"/>
          <w:numId w:val="12"/>
        </w:numPr>
        <w:spacing w:after="0" w:line="276" w:lineRule="auto"/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utilisent une dose limitée de benzodiazépines</w:t>
      </w:r>
    </w:p>
    <w:p w:rsidR="006E77A4" w:rsidRPr="00495D8A" w:rsidRDefault="006E77A4" w:rsidP="006E77A4">
      <w:pPr>
        <w:numPr>
          <w:ilvl w:val="0"/>
          <w:numId w:val="12"/>
        </w:numPr>
        <w:spacing w:after="0" w:line="276" w:lineRule="auto"/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présentent une consommation de benzodiazépines d'une durée limitée</w:t>
      </w:r>
    </w:p>
    <w:p w:rsidR="006E77A4" w:rsidRPr="00495D8A" w:rsidRDefault="006E77A4" w:rsidP="006E77A4">
      <w:pPr>
        <w:numPr>
          <w:ilvl w:val="0"/>
          <w:numId w:val="12"/>
        </w:numPr>
        <w:spacing w:after="0" w:line="276" w:lineRule="auto"/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ont commencé des benzodiazépines pour une problématique légère</w:t>
      </w:r>
    </w:p>
    <w:p w:rsidR="006E77A4" w:rsidRPr="00495D8A" w:rsidRDefault="006E77A4" w:rsidP="006E77A4">
      <w:pPr>
        <w:numPr>
          <w:ilvl w:val="0"/>
          <w:numId w:val="12"/>
        </w:numPr>
        <w:spacing w:after="0" w:line="276" w:lineRule="auto"/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fonctionnent relativement bien</w:t>
      </w:r>
    </w:p>
    <w:p w:rsidR="006E77A4" w:rsidRPr="00495D8A" w:rsidRDefault="006E77A4" w:rsidP="006E77A4">
      <w:pPr>
        <w:numPr>
          <w:ilvl w:val="0"/>
          <w:numId w:val="12"/>
        </w:numPr>
        <w:spacing w:after="0" w:line="276" w:lineRule="auto"/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ne présentent pas de comorbidité psychiatrique importante</w:t>
      </w:r>
    </w:p>
    <w:p w:rsidR="006E77A4" w:rsidRPr="00495D8A" w:rsidRDefault="006E77A4" w:rsidP="006E77A4">
      <w:pPr>
        <w:numPr>
          <w:ilvl w:val="0"/>
          <w:numId w:val="12"/>
        </w:numPr>
        <w:spacing w:after="0" w:line="276" w:lineRule="auto"/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ne présentent pas de dépendance à d'autres substances</w:t>
      </w:r>
    </w:p>
    <w:p w:rsidR="006E77A4" w:rsidRDefault="006E77A4" w:rsidP="006E77A4">
      <w:pPr>
        <w:rPr>
          <w:color w:val="000000"/>
        </w:rPr>
      </w:pPr>
    </w:p>
    <w:p w:rsidR="006E77A4" w:rsidRPr="00495D8A" w:rsidRDefault="006E77A4" w:rsidP="006E77A4">
      <w:pPr>
        <w:rPr>
          <w:color w:val="000000"/>
        </w:rPr>
        <w:bidi w:val="0"/>
      </w:pPr>
      <w:r>
        <w:rPr>
          <w:color w:val="00000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Mais un sevrage est également indiqué dans des cas plus complexes !</w:t>
      </w:r>
    </w:p>
    <w:p w:rsidR="00A73AA2" w:rsidRPr="006E77A4" w:rsidRDefault="00A73AA2" w:rsidP="00CE4184">
      <w:pPr>
        <w:jc w:val="center"/>
        <w:rPr>
          <w:b/>
          <w:sz w:val="24"/>
          <w:szCs w:val="24"/>
          <w:u w:val="single"/>
        </w:rPr>
      </w:pPr>
    </w:p>
    <w:sectPr w:rsidR="00A73AA2" w:rsidRPr="006E77A4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563" w:rsidRDefault="00312563" w:rsidP="00312563">
      <w:pPr>
        <w:spacing w:after="0" w:line="240" w:lineRule="auto"/>
      </w:pPr>
      <w:r>
        <w:separator/>
      </w:r>
    </w:p>
  </w:endnote>
  <w:endnote w:type="continuationSeparator" w:id="0">
    <w:p w:rsidR="00312563" w:rsidRDefault="00312563" w:rsidP="00312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563" w:rsidRPr="00312563" w:rsidRDefault="00312563" w:rsidP="00312563">
    <w:pPr>
      <w:pStyle w:val="Footer"/>
      <w:rPr>
        <w:i/>
        <w:sz w:val="20"/>
        <w:szCs w:val="20"/>
      </w:rPr>
      <w:bidi w:val="0"/>
    </w:pPr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*</w:t>
    </w:r>
    <w:r>
      <w:rPr>
        <w:sz w:val="20"/>
        <w:szCs w:val="20"/>
        <w:lang w:val="fr-be"/>
        <w:b w:val="0"/>
        <w:bCs w:val="0"/>
        <w:i w:val="1"/>
        <w:iCs w:val="1"/>
        <w:u w:val="none"/>
        <w:vertAlign w:val="baseline"/>
        <w:rtl w:val="0"/>
      </w:rPr>
      <w:t xml:space="preserve">Il s'agit d'une liste non exhaustive de conseils et d'outils</w:t>
    </w:r>
    <w:r>
      <w:rPr>
        <w:sz w:val="20"/>
        <w:szCs w:val="20"/>
        <w:lang w:val="fr-be"/>
        <w:b w:val="0"/>
        <w:bCs w:val="0"/>
        <w:i w:val="1"/>
        <w:iCs w:val="1"/>
        <w:u w:val="none"/>
        <w:vertAlign w:val="baseline"/>
        <w:rtl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563" w:rsidRDefault="00312563" w:rsidP="00312563">
      <w:pPr>
        <w:spacing w:after="0" w:line="240" w:lineRule="auto"/>
      </w:pPr>
      <w:r>
        <w:separator/>
      </w:r>
    </w:p>
  </w:footnote>
  <w:footnote w:type="continuationSeparator" w:id="0">
    <w:p w:rsidR="00312563" w:rsidRDefault="00312563" w:rsidP="00312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30F5"/>
    <w:multiLevelType w:val="hybridMultilevel"/>
    <w:tmpl w:val="D9F290F4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B2BB7"/>
    <w:multiLevelType w:val="hybridMultilevel"/>
    <w:tmpl w:val="C5F25386"/>
    <w:lvl w:ilvl="0" w:tplc="6A50E5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4670C"/>
    <w:multiLevelType w:val="hybridMultilevel"/>
    <w:tmpl w:val="2DD0E950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24F98"/>
    <w:multiLevelType w:val="hybridMultilevel"/>
    <w:tmpl w:val="8F64769A"/>
    <w:lvl w:ilvl="0" w:tplc="0813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27B869DB"/>
    <w:multiLevelType w:val="hybridMultilevel"/>
    <w:tmpl w:val="76F4E49A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B5624A"/>
    <w:multiLevelType w:val="hybridMultilevel"/>
    <w:tmpl w:val="17E28860"/>
    <w:lvl w:ilvl="0" w:tplc="08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CBD6F82"/>
    <w:multiLevelType w:val="hybridMultilevel"/>
    <w:tmpl w:val="4B6839D0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697229"/>
    <w:multiLevelType w:val="hybridMultilevel"/>
    <w:tmpl w:val="62605AC8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117134"/>
    <w:multiLevelType w:val="hybridMultilevel"/>
    <w:tmpl w:val="59268F00"/>
    <w:lvl w:ilvl="0" w:tplc="A086C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07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AEF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ECC3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04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B2F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8B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6C6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8B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A7923F3"/>
    <w:multiLevelType w:val="hybridMultilevel"/>
    <w:tmpl w:val="294A5FF2"/>
    <w:lvl w:ilvl="0" w:tplc="0AF254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2E22A7"/>
    <w:multiLevelType w:val="hybridMultilevel"/>
    <w:tmpl w:val="0CF69168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7D31AC"/>
    <w:multiLevelType w:val="hybridMultilevel"/>
    <w:tmpl w:val="BB88C132"/>
    <w:lvl w:ilvl="0" w:tplc="46E2DB9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890A326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7B61762">
      <w:start w:val="57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6F16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9EBD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DA435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030554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16250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92CDE1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69133969"/>
    <w:multiLevelType w:val="hybridMultilevel"/>
    <w:tmpl w:val="7D68977C"/>
    <w:lvl w:ilvl="0" w:tplc="0813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21862E1"/>
    <w:multiLevelType w:val="hybridMultilevel"/>
    <w:tmpl w:val="3038426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E00E7"/>
    <w:multiLevelType w:val="hybridMultilevel"/>
    <w:tmpl w:val="782EFC44"/>
    <w:lvl w:ilvl="0" w:tplc="08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84F36DA"/>
    <w:multiLevelType w:val="hybridMultilevel"/>
    <w:tmpl w:val="3674510A"/>
    <w:lvl w:ilvl="0" w:tplc="D3724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C7959"/>
    <w:multiLevelType w:val="hybridMultilevel"/>
    <w:tmpl w:val="0434967C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13"/>
  </w:num>
  <w:num w:numId="11">
    <w:abstractNumId w:val="9"/>
  </w:num>
  <w:num w:numId="12">
    <w:abstractNumId w:val="8"/>
  </w:num>
  <w:num w:numId="13">
    <w:abstractNumId w:val="14"/>
  </w:num>
  <w:num w:numId="14">
    <w:abstractNumId w:val="15"/>
  </w:num>
  <w:num w:numId="15">
    <w:abstractNumId w:val="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184"/>
    <w:rsid w:val="000320D0"/>
    <w:rsid w:val="00047745"/>
    <w:rsid w:val="00195398"/>
    <w:rsid w:val="00234E4B"/>
    <w:rsid w:val="002538EB"/>
    <w:rsid w:val="002631DF"/>
    <w:rsid w:val="002C017F"/>
    <w:rsid w:val="003044B9"/>
    <w:rsid w:val="00312563"/>
    <w:rsid w:val="003514B1"/>
    <w:rsid w:val="003A5AEB"/>
    <w:rsid w:val="00430AB3"/>
    <w:rsid w:val="00524123"/>
    <w:rsid w:val="005A318B"/>
    <w:rsid w:val="005F3AB9"/>
    <w:rsid w:val="006E77A4"/>
    <w:rsid w:val="0082796D"/>
    <w:rsid w:val="00992FD7"/>
    <w:rsid w:val="00A73AA2"/>
    <w:rsid w:val="00C62DB0"/>
    <w:rsid w:val="00C767A4"/>
    <w:rsid w:val="00CE4184"/>
    <w:rsid w:val="00D04721"/>
    <w:rsid w:val="00E03E1F"/>
    <w:rsid w:val="00F7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4486C"/>
  <w15:chartTrackingRefBased/>
  <w15:docId w15:val="{06B8C48A-CD3C-4BC8-BCD6-FCF24A47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4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41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4B1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F3AB9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F3AB9"/>
    <w:rPr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7429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29D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39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2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769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1096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760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75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1188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882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255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69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Mode="External" Target="https://www.health.belgium.be/fr/sante/prenez-soin-de-vous/medication/somniferes-et-calmants" /><Relationship Id="rId13" Type="http://schemas.openxmlformats.org/officeDocument/2006/relationships/hyperlink" TargetMode="External" Target="http://www.ontspanningsoefeningen.com" /><Relationship Id="rId18" Type="http://schemas.openxmlformats.org/officeDocument/2006/relationships/hyperlink" TargetMode="External" Target="http://www.somniferesetcalmants-manuelaide.be/wp-content/uploads/2018/03/FR-Sevrage-lettre-dintervention-unique02.pdf" /><Relationship Id="rId3" Type="http://schemas.openxmlformats.org/officeDocument/2006/relationships/styles" Target="styles.xml" /><Relationship Id="rId21" Type="http://schemas.openxmlformats.org/officeDocument/2006/relationships/fontTable" Target="fontTable.xml" /><Relationship Id="rId7" Type="http://schemas.openxmlformats.org/officeDocument/2006/relationships/endnotes" Target="endnotes.xml" /><Relationship Id="rId12" Type="http://schemas.openxmlformats.org/officeDocument/2006/relationships/hyperlink" TargetMode="External" Target="http://www.somniferesetcalmants-manuelaide.be/wp-content/uploads/2018/03/FR-Journal-veille-sommeil02.pdf" /><Relationship Id="rId17" Type="http://schemas.openxmlformats.org/officeDocument/2006/relationships/hyperlink" TargetMode="External" Target="http://www.somniferesetcalmants-manuelaide.be/wp-content/uploads/2018/03/NL-STOPBRIEFbij2BZD-02.pdf" /><Relationship Id="rId2" Type="http://schemas.openxmlformats.org/officeDocument/2006/relationships/numbering" Target="numbering.xml" /><Relationship Id="rId16" Type="http://schemas.openxmlformats.org/officeDocument/2006/relationships/hyperlink" TargetMode="External" Target="http://www.valpreventie.be" /><Relationship Id="rId20" Type="http://schemas.openxmlformats.org/officeDocument/2006/relationships/footer" Target="footer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Mode="External" Target="http://www.somniferesetcalmants-manuelaide.be/wp-content/uploads/2019/11/FR-Hygiene-de-sommeil.pdf" /><Relationship Id="rId5" Type="http://schemas.openxmlformats.org/officeDocument/2006/relationships/webSettings" Target="webSettings.xml" /><Relationship Id="rId15" Type="http://schemas.openxmlformats.org/officeDocument/2006/relationships/hyperlink" TargetMode="External" Target="https://www.druglijn.be/test-jezelf/test/zelftest-slaap--en-kalmeringsmiddelen" /><Relationship Id="rId10" Type="http://schemas.openxmlformats.org/officeDocument/2006/relationships/hyperlink" TargetMode="External" Target="http://www.somniferesetcalmants-manuelaide.be/wp-content/uploads/2018/01/FR-Questionnaire-des-troubles-du-sommeil-1.pdf" /><Relationship Id="rId19" Type="http://schemas.openxmlformats.org/officeDocument/2006/relationships/hyperlink" TargetMode="External" Target="mailto:netwerkpunt@pakt.be" /><Relationship Id="rId4" Type="http://schemas.openxmlformats.org/officeDocument/2006/relationships/settings" Target="settings.xml" /><Relationship Id="rId9" Type="http://schemas.openxmlformats.org/officeDocument/2006/relationships/hyperlink" TargetMode="External" Target="http://www.somniferesetcalmants-manuelaide.be/wp-content/uploads/2018/01/FR-Brochure-Insomnie-1.pdf" /><Relationship Id="rId14" Type="http://schemas.openxmlformats.org/officeDocument/2006/relationships/hyperlink" TargetMode="External" Target="http://www.somniferesetcalmants-manuelaide.be/wp-content/uploads/2018/03/FR-Cercle-de-linsomnie02.pdf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001B1-4A4D-4865-8BF0-2CD02D41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652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5</cp:revision>
  <cp:lastPrinted>2018-09-20T09:18:00Z</cp:lastPrinted>
  <dcterms:created xsi:type="dcterms:W3CDTF">2018-09-26T08:34:00Z</dcterms:created>
  <dcterms:modified xsi:type="dcterms:W3CDTF">2018-09-26T08:45:00Z</dcterms:modified>
</cp:coreProperties>
</file>